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A890" w14:textId="77777777" w:rsidR="00F42E0E" w:rsidRDefault="00F42E0E" w:rsidP="00F42E0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Wnioskodawca </w:t>
      </w: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  <w:t xml:space="preserve">              </w:t>
      </w:r>
      <w:r>
        <w:rPr>
          <w:rFonts w:eastAsia="Times New Roman"/>
          <w:sz w:val="24"/>
          <w:szCs w:val="24"/>
          <w:lang w:eastAsia="pl-PL"/>
        </w:rPr>
        <w:t xml:space="preserve">Libiąż, dnia.......................... </w:t>
      </w:r>
    </w:p>
    <w:p w14:paraId="35187002" w14:textId="77777777" w:rsidR="00F42E0E" w:rsidRDefault="00F42E0E" w:rsidP="00F42E0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058DD273" w14:textId="77777777" w:rsidR="00F42E0E" w:rsidRDefault="00F42E0E" w:rsidP="00F42E0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bookmarkStart w:id="0" w:name="_Hlk9500051"/>
      <w:r>
        <w:rPr>
          <w:rFonts w:eastAsia="Times New Roman"/>
          <w:sz w:val="24"/>
          <w:szCs w:val="24"/>
          <w:lang w:eastAsia="pl-PL"/>
        </w:rPr>
        <w:t>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  <w:t xml:space="preserve">     </w:t>
      </w:r>
      <w:r>
        <w:rPr>
          <w:rFonts w:eastAsia="Times New Roman"/>
          <w:sz w:val="24"/>
          <w:szCs w:val="24"/>
          <w:lang w:eastAsia="pl-PL"/>
        </w:rPr>
        <w:tab/>
        <w:t xml:space="preserve">     </w:t>
      </w:r>
    </w:p>
    <w:p w14:paraId="2CCF3176" w14:textId="77777777" w:rsidR="00F42E0E" w:rsidRDefault="00F42E0E" w:rsidP="00F42E0E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(imię i nazwisko)</w:t>
      </w:r>
    </w:p>
    <w:p w14:paraId="23A951BD" w14:textId="77777777" w:rsidR="00F42E0E" w:rsidRDefault="00F42E0E" w:rsidP="00F42E0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1B17948" w14:textId="77777777" w:rsidR="00F42E0E" w:rsidRDefault="00F42E0E" w:rsidP="00F42E0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.....................................................................</w:t>
      </w:r>
    </w:p>
    <w:p w14:paraId="00868CC9" w14:textId="77777777" w:rsidR="00F42E0E" w:rsidRPr="00DB191A" w:rsidRDefault="00F42E0E" w:rsidP="00F42E0E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bookmarkStart w:id="1" w:name="_Hlk9509042"/>
      <w:bookmarkEnd w:id="0"/>
      <w:r w:rsidRPr="00DB191A">
        <w:rPr>
          <w:rFonts w:eastAsia="Times New Roman"/>
          <w:i/>
          <w:sz w:val="16"/>
          <w:szCs w:val="16"/>
          <w:lang w:eastAsia="pl-PL"/>
        </w:rPr>
        <w:t>(adres)</w:t>
      </w:r>
    </w:p>
    <w:p w14:paraId="44D3B564" w14:textId="77777777" w:rsidR="00F42E0E" w:rsidRDefault="00F42E0E" w:rsidP="00F42E0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.....................................................................</w:t>
      </w:r>
    </w:p>
    <w:p w14:paraId="08E283EA" w14:textId="77777777" w:rsidR="00F42E0E" w:rsidRDefault="00F42E0E" w:rsidP="00F42E0E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</w:t>
      </w:r>
      <w:r>
        <w:rPr>
          <w:rFonts w:eastAsia="Times New Roman"/>
          <w:sz w:val="16"/>
          <w:szCs w:val="16"/>
          <w:lang w:eastAsia="pl-PL"/>
        </w:rPr>
        <w:t xml:space="preserve">dane dodatkowe /nieobowiązkowe/, </w:t>
      </w:r>
      <w:r>
        <w:rPr>
          <w:rFonts w:eastAsia="Times New Roman"/>
          <w:i/>
          <w:sz w:val="16"/>
          <w:szCs w:val="16"/>
          <w:lang w:eastAsia="pl-PL"/>
        </w:rPr>
        <w:t>np. telefon kontaktowy)</w:t>
      </w:r>
    </w:p>
    <w:bookmarkEnd w:id="1"/>
    <w:p w14:paraId="74EB6AFE" w14:textId="77777777" w:rsidR="00F42E0E" w:rsidRDefault="00F42E0E" w:rsidP="00F42E0E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</w:p>
    <w:p w14:paraId="06747AF4" w14:textId="77777777" w:rsidR="00F42E0E" w:rsidRDefault="00F42E0E" w:rsidP="00F42E0E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Pełnomocnik</w:t>
      </w:r>
      <w:r>
        <w:rPr>
          <w:rFonts w:eastAsia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>(jeżeli został ustanowiony)</w:t>
      </w:r>
    </w:p>
    <w:p w14:paraId="3D9D8CAD" w14:textId="77777777" w:rsidR="00F42E0E" w:rsidRDefault="00F42E0E" w:rsidP="00F42E0E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</w:p>
    <w:p w14:paraId="602A9EDD" w14:textId="77777777" w:rsidR="00F42E0E" w:rsidRDefault="00F42E0E" w:rsidP="00F42E0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  <w:t xml:space="preserve">     </w:t>
      </w:r>
      <w:r>
        <w:rPr>
          <w:rFonts w:eastAsia="Times New Roman"/>
          <w:sz w:val="24"/>
          <w:szCs w:val="24"/>
          <w:lang w:eastAsia="pl-PL"/>
        </w:rPr>
        <w:tab/>
        <w:t xml:space="preserve">     </w:t>
      </w:r>
    </w:p>
    <w:p w14:paraId="5E1D7234" w14:textId="77777777" w:rsidR="00F42E0E" w:rsidRDefault="00F42E0E" w:rsidP="00F42E0E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(imię i nazwisko)</w:t>
      </w:r>
    </w:p>
    <w:p w14:paraId="2AB320A4" w14:textId="77777777" w:rsidR="00F42E0E" w:rsidRDefault="00F42E0E" w:rsidP="00F42E0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4F7EEB3" w14:textId="77777777" w:rsidR="00F42E0E" w:rsidRDefault="00F42E0E" w:rsidP="00F42E0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.....................................................................</w:t>
      </w:r>
    </w:p>
    <w:p w14:paraId="268D0892" w14:textId="77777777" w:rsidR="00F42E0E" w:rsidRDefault="00F42E0E" w:rsidP="00F42E0E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(adres)</w:t>
      </w:r>
    </w:p>
    <w:p w14:paraId="0B8E7DB8" w14:textId="77777777" w:rsidR="00F42E0E" w:rsidRDefault="00F42E0E" w:rsidP="00F42E0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.....................................................................</w:t>
      </w:r>
    </w:p>
    <w:p w14:paraId="7479A38E" w14:textId="77777777" w:rsidR="00F42E0E" w:rsidRDefault="00F42E0E" w:rsidP="00F42E0E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</w:t>
      </w:r>
      <w:r>
        <w:rPr>
          <w:rFonts w:eastAsia="Times New Roman"/>
          <w:sz w:val="16"/>
          <w:szCs w:val="16"/>
          <w:lang w:eastAsia="pl-PL"/>
        </w:rPr>
        <w:t xml:space="preserve">dane dodatkowe nieobowiązkowe, </w:t>
      </w:r>
      <w:r>
        <w:rPr>
          <w:rFonts w:eastAsia="Times New Roman"/>
          <w:i/>
          <w:sz w:val="16"/>
          <w:szCs w:val="16"/>
          <w:lang w:eastAsia="pl-PL"/>
        </w:rPr>
        <w:t>np. telefon kontaktowy)</w:t>
      </w:r>
    </w:p>
    <w:p w14:paraId="798462C3" w14:textId="77777777" w:rsidR="00F42E0E" w:rsidRDefault="00F42E0E" w:rsidP="00F42E0E">
      <w:pPr>
        <w:keepNext/>
        <w:spacing w:after="0" w:line="240" w:lineRule="auto"/>
        <w:jc w:val="both"/>
        <w:outlineLvl w:val="0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ab/>
        <w:t xml:space="preserve">                        </w:t>
      </w:r>
    </w:p>
    <w:p w14:paraId="66CDCD7F" w14:textId="1FC58854" w:rsidR="00F42E0E" w:rsidRPr="00B368DE" w:rsidRDefault="00F42E0E" w:rsidP="00F42E0E">
      <w:pPr>
        <w:keepNext/>
        <w:spacing w:after="0" w:line="240" w:lineRule="auto"/>
        <w:jc w:val="both"/>
        <w:outlineLvl w:val="0"/>
        <w:rPr>
          <w:rFonts w:eastAsia="Times New Roman"/>
          <w:b/>
          <w:sz w:val="24"/>
          <w:szCs w:val="24"/>
          <w:lang w:eastAsia="pl-PL"/>
        </w:rPr>
      </w:pPr>
      <w:r w:rsidRPr="00B368DE">
        <w:rPr>
          <w:rFonts w:eastAsia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BURMISTRZ</w:t>
      </w:r>
      <w:bookmarkStart w:id="2" w:name="_GoBack"/>
      <w:bookmarkEnd w:id="2"/>
      <w:r w:rsidRPr="00B368DE">
        <w:rPr>
          <w:rFonts w:eastAsia="Times New Roman"/>
          <w:b/>
          <w:sz w:val="24"/>
          <w:szCs w:val="24"/>
          <w:lang w:eastAsia="pl-PL"/>
        </w:rPr>
        <w:t xml:space="preserve"> LIBIĄŻA</w:t>
      </w:r>
    </w:p>
    <w:p w14:paraId="00516851" w14:textId="77777777" w:rsidR="00F42E0E" w:rsidRPr="00B368DE" w:rsidRDefault="00F42E0E" w:rsidP="00F42E0E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4E1BA379" w14:textId="77777777" w:rsidR="00F42E0E" w:rsidRPr="00B368DE" w:rsidRDefault="00F42E0E" w:rsidP="00F42E0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155B2DB5" w14:textId="2A1E8B13" w:rsidR="00F42E0E" w:rsidRPr="002D6E65" w:rsidRDefault="00F42E0E" w:rsidP="00F42E0E">
      <w:pPr>
        <w:spacing w:after="200" w:line="276" w:lineRule="auto"/>
        <w:jc w:val="center"/>
        <w:rPr>
          <w:b/>
          <w:sz w:val="24"/>
          <w:szCs w:val="24"/>
        </w:rPr>
      </w:pPr>
      <w:r w:rsidRPr="002D6E65">
        <w:rPr>
          <w:b/>
          <w:sz w:val="24"/>
          <w:szCs w:val="24"/>
        </w:rPr>
        <w:t xml:space="preserve">WNIOSEK O </w:t>
      </w:r>
      <w:r w:rsidR="00EE1B51" w:rsidRPr="002D6E65">
        <w:rPr>
          <w:b/>
          <w:color w:val="333333"/>
          <w:sz w:val="24"/>
          <w:szCs w:val="24"/>
          <w:shd w:val="clear" w:color="auto" w:fill="FFFFFF"/>
        </w:rPr>
        <w:t xml:space="preserve"> SPROSTOWANIE </w:t>
      </w:r>
      <w:r w:rsidR="00B368DE" w:rsidRPr="002D6E65">
        <w:rPr>
          <w:b/>
          <w:color w:val="333333"/>
          <w:sz w:val="24"/>
          <w:szCs w:val="24"/>
          <w:shd w:val="clear" w:color="auto" w:fill="FFFFFF"/>
        </w:rPr>
        <w:t xml:space="preserve">DECYZJI </w:t>
      </w:r>
    </w:p>
    <w:p w14:paraId="65F524F6" w14:textId="77777777" w:rsidR="00F42E0E" w:rsidRPr="00B368DE" w:rsidRDefault="00F42E0E" w:rsidP="00F42E0E">
      <w:pPr>
        <w:spacing w:after="200" w:line="240" w:lineRule="auto"/>
        <w:contextualSpacing/>
        <w:jc w:val="center"/>
        <w:rPr>
          <w:sz w:val="24"/>
          <w:szCs w:val="24"/>
        </w:rPr>
      </w:pPr>
      <w:r w:rsidRPr="00B368DE">
        <w:rPr>
          <w:sz w:val="24"/>
          <w:szCs w:val="24"/>
        </w:rPr>
        <w:tab/>
      </w:r>
      <w:r w:rsidRPr="00B368DE">
        <w:rPr>
          <w:sz w:val="24"/>
          <w:szCs w:val="24"/>
        </w:rPr>
        <w:tab/>
      </w:r>
      <w:r w:rsidRPr="00B368DE">
        <w:rPr>
          <w:sz w:val="24"/>
          <w:szCs w:val="24"/>
        </w:rPr>
        <w:tab/>
      </w:r>
      <w:r w:rsidRPr="00B368DE">
        <w:rPr>
          <w:sz w:val="24"/>
          <w:szCs w:val="24"/>
        </w:rPr>
        <w:tab/>
      </w:r>
      <w:r w:rsidRPr="00B368DE">
        <w:rPr>
          <w:sz w:val="24"/>
          <w:szCs w:val="24"/>
        </w:rPr>
        <w:tab/>
      </w:r>
      <w:r w:rsidRPr="00B368DE">
        <w:rPr>
          <w:sz w:val="24"/>
          <w:szCs w:val="24"/>
        </w:rPr>
        <w:tab/>
      </w:r>
    </w:p>
    <w:p w14:paraId="50F79B21" w14:textId="197FA498" w:rsidR="00B368DE" w:rsidRDefault="00F42E0E" w:rsidP="00B368DE">
      <w:pPr>
        <w:spacing w:after="200" w:line="360" w:lineRule="auto"/>
        <w:ind w:firstLine="708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B368DE">
        <w:rPr>
          <w:sz w:val="24"/>
          <w:szCs w:val="24"/>
        </w:rPr>
        <w:t xml:space="preserve">Na podstawie art. </w:t>
      </w:r>
      <w:r w:rsidR="00B368DE" w:rsidRPr="00B368DE">
        <w:rPr>
          <w:sz w:val="24"/>
          <w:szCs w:val="24"/>
        </w:rPr>
        <w:t>113</w:t>
      </w:r>
      <w:r w:rsidRPr="00B368DE">
        <w:rPr>
          <w:sz w:val="24"/>
          <w:szCs w:val="24"/>
        </w:rPr>
        <w:t xml:space="preserve"> </w:t>
      </w:r>
      <w:r w:rsidR="00B368DE" w:rsidRPr="00B368DE">
        <w:rPr>
          <w:sz w:val="24"/>
          <w:szCs w:val="24"/>
        </w:rPr>
        <w:t xml:space="preserve">§ 1 </w:t>
      </w:r>
      <w:r w:rsidRPr="00B368DE">
        <w:rPr>
          <w:sz w:val="24"/>
          <w:szCs w:val="24"/>
        </w:rPr>
        <w:t xml:space="preserve">ustawy z dnia </w:t>
      </w:r>
      <w:r w:rsidR="00B368DE" w:rsidRPr="00B368DE">
        <w:rPr>
          <w:sz w:val="24"/>
          <w:szCs w:val="24"/>
        </w:rPr>
        <w:t xml:space="preserve">14 </w:t>
      </w:r>
      <w:r w:rsidR="00B368DE">
        <w:rPr>
          <w:sz w:val="24"/>
          <w:szCs w:val="24"/>
        </w:rPr>
        <w:t xml:space="preserve">czerwca </w:t>
      </w:r>
      <w:r w:rsidR="00B368DE" w:rsidRPr="00B368DE">
        <w:rPr>
          <w:sz w:val="24"/>
          <w:szCs w:val="24"/>
        </w:rPr>
        <w:t xml:space="preserve">1960 </w:t>
      </w:r>
      <w:r w:rsidR="00B368DE">
        <w:rPr>
          <w:sz w:val="24"/>
          <w:szCs w:val="24"/>
        </w:rPr>
        <w:t>r</w:t>
      </w:r>
      <w:r w:rsidR="00B368DE" w:rsidRPr="00B368DE">
        <w:rPr>
          <w:sz w:val="24"/>
          <w:szCs w:val="24"/>
        </w:rPr>
        <w:t xml:space="preserve">. Kodeks postępowania administracyjnego </w:t>
      </w:r>
      <w:r w:rsidRPr="00B368DE">
        <w:rPr>
          <w:sz w:val="24"/>
          <w:szCs w:val="24"/>
        </w:rPr>
        <w:t xml:space="preserve">wnioskuję o </w:t>
      </w:r>
      <w:r w:rsidR="00B368DE" w:rsidRPr="00B368DE">
        <w:rPr>
          <w:sz w:val="24"/>
          <w:szCs w:val="24"/>
        </w:rPr>
        <w:t>sprostowanie błędów pisarskich/rachunkowych/oczywistej omyłki</w:t>
      </w:r>
      <w:r w:rsidR="002D6E65">
        <w:rPr>
          <w:sz w:val="24"/>
          <w:szCs w:val="24"/>
        </w:rPr>
        <w:t>*</w:t>
      </w:r>
      <w:r w:rsidR="00B368DE" w:rsidRPr="00B368DE">
        <w:rPr>
          <w:sz w:val="24"/>
          <w:szCs w:val="24"/>
        </w:rPr>
        <w:t xml:space="preserve"> </w:t>
      </w:r>
      <w:r w:rsidR="00B368DE" w:rsidRPr="00B368DE">
        <w:rPr>
          <w:color w:val="333333"/>
          <w:sz w:val="24"/>
          <w:szCs w:val="24"/>
          <w:shd w:val="clear" w:color="auto" w:fill="FFFFFF"/>
        </w:rPr>
        <w:t>w decyzji nr……</w:t>
      </w:r>
      <w:r w:rsidR="00DB191A">
        <w:rPr>
          <w:color w:val="333333"/>
          <w:sz w:val="24"/>
          <w:szCs w:val="24"/>
          <w:shd w:val="clear" w:color="auto" w:fill="FFFFFF"/>
        </w:rPr>
        <w:t>………</w:t>
      </w:r>
      <w:r w:rsidR="00B368DE" w:rsidRPr="00B368DE">
        <w:rPr>
          <w:color w:val="333333"/>
          <w:sz w:val="24"/>
          <w:szCs w:val="24"/>
          <w:shd w:val="clear" w:color="auto" w:fill="FFFFFF"/>
        </w:rPr>
        <w:t>………</w:t>
      </w:r>
      <w:r w:rsidR="00B368DE">
        <w:rPr>
          <w:color w:val="333333"/>
          <w:sz w:val="24"/>
          <w:szCs w:val="24"/>
          <w:shd w:val="clear" w:color="auto" w:fill="FFFFFF"/>
        </w:rPr>
        <w:t>…..</w:t>
      </w:r>
      <w:r w:rsidR="00B368DE" w:rsidRPr="00B368DE">
        <w:rPr>
          <w:color w:val="333333"/>
          <w:sz w:val="24"/>
          <w:szCs w:val="24"/>
          <w:shd w:val="clear" w:color="auto" w:fill="FFFFFF"/>
        </w:rPr>
        <w:t>…………………………….z dnia……</w:t>
      </w:r>
      <w:r w:rsidR="00B368DE">
        <w:rPr>
          <w:color w:val="333333"/>
          <w:sz w:val="24"/>
          <w:szCs w:val="24"/>
          <w:shd w:val="clear" w:color="auto" w:fill="FFFFFF"/>
        </w:rPr>
        <w:t>…………</w:t>
      </w:r>
      <w:r w:rsidR="00B368DE" w:rsidRPr="00B368DE">
        <w:rPr>
          <w:color w:val="333333"/>
          <w:sz w:val="24"/>
          <w:szCs w:val="24"/>
          <w:shd w:val="clear" w:color="auto" w:fill="FFFFFF"/>
        </w:rPr>
        <w:t>………………………………, dotycząc</w:t>
      </w:r>
      <w:r w:rsidR="00B368DE">
        <w:rPr>
          <w:color w:val="333333"/>
          <w:sz w:val="24"/>
          <w:szCs w:val="24"/>
          <w:shd w:val="clear" w:color="auto" w:fill="FFFFFF"/>
        </w:rPr>
        <w:t>ej…..</w:t>
      </w:r>
      <w:r w:rsidR="00B368DE" w:rsidRPr="00B368DE">
        <w:rPr>
          <w:color w:val="333333"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w następujący sposób: </w:t>
      </w:r>
      <w:r w:rsidR="00B368DE">
        <w:rPr>
          <w:color w:val="333333"/>
          <w:sz w:val="24"/>
          <w:szCs w:val="24"/>
          <w:shd w:val="clear" w:color="auto" w:fill="FFFFFF"/>
        </w:rPr>
        <w:t>……………………………………………………………………</w:t>
      </w:r>
    </w:p>
    <w:p w14:paraId="4352B6CE" w14:textId="53B20401" w:rsidR="00F42E0E" w:rsidRPr="00B368DE" w:rsidRDefault="00B368DE" w:rsidP="00B368DE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…………..</w:t>
      </w:r>
      <w:r w:rsidRPr="00B368DE">
        <w:rPr>
          <w:color w:val="333333"/>
          <w:sz w:val="24"/>
          <w:szCs w:val="24"/>
          <w:shd w:val="clear" w:color="auto" w:fill="FFFFFF"/>
        </w:rPr>
        <w:t>……………………………….</w:t>
      </w:r>
      <w:r w:rsidR="00F42E0E" w:rsidRPr="00B368DE">
        <w:rPr>
          <w:sz w:val="24"/>
          <w:szCs w:val="24"/>
        </w:rPr>
        <w:t>………………………..……………………………….…………………………………</w:t>
      </w:r>
      <w:r>
        <w:rPr>
          <w:sz w:val="24"/>
          <w:szCs w:val="24"/>
        </w:rPr>
        <w:t>….</w:t>
      </w:r>
      <w:r w:rsidR="00F42E0E" w:rsidRPr="00B368DE">
        <w:rPr>
          <w:sz w:val="24"/>
          <w:szCs w:val="24"/>
        </w:rPr>
        <w:t>…………………………………………………………………………….…………………………………………………………</w:t>
      </w:r>
      <w:r>
        <w:rPr>
          <w:sz w:val="24"/>
          <w:szCs w:val="24"/>
        </w:rPr>
        <w:t>.</w:t>
      </w:r>
      <w:r w:rsidR="00F42E0E" w:rsidRPr="00B368DE">
        <w:rPr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………………………………………………………………………………..………………………………………………………………………………………………………………………………………………..…</w:t>
      </w:r>
      <w:r w:rsidR="000F191A">
        <w:rPr>
          <w:sz w:val="24"/>
          <w:szCs w:val="24"/>
        </w:rPr>
        <w:t>……………………………………………………</w:t>
      </w:r>
      <w:r w:rsidR="00F42E0E" w:rsidRPr="00B368DE">
        <w:rPr>
          <w:sz w:val="24"/>
          <w:szCs w:val="24"/>
        </w:rPr>
        <w:t>…………………</w:t>
      </w:r>
    </w:p>
    <w:p w14:paraId="6A2BE1B3" w14:textId="75C3772D" w:rsidR="00F42E0E" w:rsidRPr="000F191A" w:rsidRDefault="000F191A" w:rsidP="000F191A">
      <w:pPr>
        <w:spacing w:after="0" w:line="240" w:lineRule="auto"/>
        <w:jc w:val="center"/>
        <w:rPr>
          <w:sz w:val="16"/>
          <w:szCs w:val="16"/>
        </w:rPr>
      </w:pPr>
      <w:r w:rsidRPr="000F191A">
        <w:rPr>
          <w:sz w:val="16"/>
          <w:szCs w:val="16"/>
        </w:rPr>
        <w:t>(należy wskazać na czym polega omyłka i jakie powinno być prawidłowe brzmienie zapisu</w:t>
      </w:r>
      <w:r w:rsidR="002D6E65">
        <w:rPr>
          <w:sz w:val="16"/>
          <w:szCs w:val="16"/>
        </w:rPr>
        <w:t>; *</w:t>
      </w:r>
      <w:r w:rsidR="00FD3418">
        <w:rPr>
          <w:sz w:val="16"/>
          <w:szCs w:val="16"/>
        </w:rPr>
        <w:t>niepotrzebne</w:t>
      </w:r>
      <w:r w:rsidR="002D6E65">
        <w:rPr>
          <w:sz w:val="16"/>
          <w:szCs w:val="16"/>
        </w:rPr>
        <w:t xml:space="preserve"> skreśl</w:t>
      </w:r>
      <w:r w:rsidR="00DB191A">
        <w:rPr>
          <w:sz w:val="16"/>
          <w:szCs w:val="16"/>
        </w:rPr>
        <w:t>ić</w:t>
      </w:r>
      <w:r w:rsidRPr="000F191A">
        <w:rPr>
          <w:sz w:val="16"/>
          <w:szCs w:val="16"/>
        </w:rPr>
        <w:t>)</w:t>
      </w:r>
    </w:p>
    <w:p w14:paraId="46FBB4D9" w14:textId="77777777" w:rsidR="000F191A" w:rsidRPr="00552898" w:rsidRDefault="000F191A" w:rsidP="00F42E0E">
      <w:pPr>
        <w:spacing w:after="0" w:line="240" w:lineRule="auto"/>
        <w:rPr>
          <w:rFonts w:asciiTheme="minorHAnsi" w:hAnsiTheme="minorHAnsi"/>
          <w:b/>
        </w:rPr>
      </w:pPr>
    </w:p>
    <w:p w14:paraId="26AE42C7" w14:textId="6530A6C0" w:rsidR="00F42E0E" w:rsidRPr="00FD54DA" w:rsidRDefault="00F42E0E" w:rsidP="00D7724C">
      <w:pPr>
        <w:spacing w:after="0" w:line="240" w:lineRule="auto"/>
        <w:jc w:val="both"/>
        <w:rPr>
          <w:rFonts w:asciiTheme="minorHAnsi" w:eastAsia="Times New Roman" w:hAnsiTheme="minorHAnsi"/>
          <w:bCs/>
          <w:sz w:val="18"/>
          <w:szCs w:val="18"/>
          <w:u w:val="single"/>
          <w:lang w:eastAsia="pl-PL"/>
        </w:rPr>
      </w:pPr>
      <w:r w:rsidRPr="00FD54DA">
        <w:rPr>
          <w:rFonts w:asciiTheme="minorHAnsi" w:eastAsia="Times New Roman" w:hAnsiTheme="minorHAnsi"/>
          <w:bCs/>
          <w:sz w:val="18"/>
          <w:szCs w:val="18"/>
          <w:u w:val="single"/>
          <w:lang w:eastAsia="pl-PL"/>
        </w:rPr>
        <w:t>Klauzula informacyjna RODO – Urzędu Miejskiego w Libiążu</w:t>
      </w:r>
    </w:p>
    <w:p w14:paraId="06449C9F" w14:textId="77777777" w:rsidR="00F42E0E" w:rsidRPr="00552898" w:rsidRDefault="00F42E0E" w:rsidP="00F42E0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16"/>
          <w:szCs w:val="16"/>
          <w:lang w:eastAsia="pl-PL"/>
        </w:rPr>
      </w:pPr>
    </w:p>
    <w:p w14:paraId="11392873" w14:textId="77777777" w:rsidR="00F42E0E" w:rsidRPr="00552898" w:rsidRDefault="00F42E0E" w:rsidP="00F42E0E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14:paraId="58D18F74" w14:textId="77777777" w:rsidR="00F42E0E" w:rsidRPr="00552898" w:rsidRDefault="00F42E0E" w:rsidP="00F42E0E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</w:p>
    <w:p w14:paraId="7A794082" w14:textId="77777777" w:rsidR="00F42E0E" w:rsidRPr="00552898" w:rsidRDefault="00F42E0E" w:rsidP="00F42E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14:paraId="18ACC699" w14:textId="77777777" w:rsidR="00F42E0E" w:rsidRPr="00552898" w:rsidRDefault="00F42E0E" w:rsidP="00F42E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lastRenderedPageBreak/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552898">
          <w:rPr>
            <w:rStyle w:val="Hipercze"/>
            <w:rFonts w:asciiTheme="minorHAnsi" w:eastAsia="Times New Roman" w:hAnsiTheme="minorHAnsi"/>
            <w:color w:val="0563C1"/>
            <w:sz w:val="18"/>
            <w:szCs w:val="18"/>
            <w:lang w:eastAsia="pl-PL"/>
          </w:rPr>
          <w:t>iod@libiaz.pl</w:t>
        </w:r>
      </w:hyperlink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, tel. 32 627 13 11.</w:t>
      </w:r>
    </w:p>
    <w:p w14:paraId="374B895D" w14:textId="33CA9116" w:rsidR="00F42E0E" w:rsidRPr="00552898" w:rsidRDefault="00F42E0E" w:rsidP="00F42E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Pani/Pana dane osobowe będą przetwarzane w celu realizacji złożonego wniosku o </w:t>
      </w:r>
      <w:r w:rsidR="000F191A" w:rsidRPr="00552898">
        <w:rPr>
          <w:rFonts w:asciiTheme="minorHAnsi" w:eastAsia="Times New Roman" w:hAnsiTheme="minorHAnsi"/>
          <w:sz w:val="18"/>
          <w:szCs w:val="18"/>
          <w:lang w:eastAsia="pl-PL"/>
        </w:rPr>
        <w:t>s</w:t>
      </w:r>
      <w:r w:rsidRPr="00552898">
        <w:rPr>
          <w:rFonts w:asciiTheme="minorHAnsi" w:eastAsia="Times New Roman" w:hAnsiTheme="minorHAnsi"/>
          <w:sz w:val="18"/>
          <w:szCs w:val="18"/>
          <w:shd w:val="clear" w:color="auto" w:fill="FFFFFF"/>
          <w:lang w:eastAsia="pl-PL"/>
        </w:rPr>
        <w:t>prostowanie w drodze postanowienia błędów pisarskich</w:t>
      </w:r>
      <w:r w:rsidR="000F191A" w:rsidRPr="00552898">
        <w:rPr>
          <w:rFonts w:asciiTheme="minorHAnsi" w:eastAsia="Times New Roman" w:hAnsiTheme="minorHAnsi"/>
          <w:sz w:val="18"/>
          <w:szCs w:val="18"/>
          <w:shd w:val="clear" w:color="auto" w:fill="FFFFFF"/>
          <w:lang w:eastAsia="pl-PL"/>
        </w:rPr>
        <w:t xml:space="preserve">, rachunkowych </w:t>
      </w:r>
      <w:r w:rsidRPr="00552898">
        <w:rPr>
          <w:rFonts w:asciiTheme="minorHAnsi" w:eastAsia="Times New Roman" w:hAnsiTheme="minorHAnsi"/>
          <w:sz w:val="18"/>
          <w:szCs w:val="18"/>
          <w:shd w:val="clear" w:color="auto" w:fill="FFFFFF"/>
          <w:lang w:eastAsia="pl-PL"/>
        </w:rPr>
        <w:t>i innych oczywistych omyłek w </w:t>
      </w:r>
      <w:r w:rsidR="000F191A" w:rsidRPr="00552898">
        <w:rPr>
          <w:rFonts w:asciiTheme="minorHAnsi" w:eastAsia="Times New Roman" w:hAnsiTheme="minorHAnsi"/>
          <w:sz w:val="18"/>
          <w:szCs w:val="18"/>
          <w:shd w:val="clear" w:color="auto" w:fill="FFFFFF"/>
          <w:lang w:eastAsia="pl-PL"/>
        </w:rPr>
        <w:t xml:space="preserve">wydanych decyzjach </w:t>
      </w: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 xml:space="preserve">zgodnie z </w:t>
      </w:r>
      <w:r w:rsidR="002D6E65" w:rsidRPr="00552898">
        <w:rPr>
          <w:rFonts w:asciiTheme="minorHAnsi" w:eastAsia="Times New Roman" w:hAnsiTheme="minorHAnsi"/>
          <w:sz w:val="18"/>
          <w:szCs w:val="18"/>
          <w:lang w:eastAsia="pl-PL"/>
        </w:rPr>
        <w:t xml:space="preserve">art. 113 § 1 </w:t>
      </w: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ustawy z</w:t>
      </w:r>
      <w:r w:rsidR="002D6E65" w:rsidRPr="00552898">
        <w:rPr>
          <w:rFonts w:asciiTheme="minorHAnsi" w:eastAsia="Times New Roman" w:hAnsiTheme="minorHAnsi"/>
          <w:sz w:val="18"/>
          <w:szCs w:val="18"/>
          <w:lang w:eastAsia="pl-PL"/>
        </w:rPr>
        <w:t> </w:t>
      </w: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 xml:space="preserve">dnia 14 czerwca 1960 r.  Kodeks postępowania administracyjnego. </w:t>
      </w:r>
      <w:bookmarkStart w:id="3" w:name="_Hlk9420557"/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Dane będą przetwarzane zgodnie z</w:t>
      </w:r>
      <w:r w:rsidR="00552898">
        <w:rPr>
          <w:rFonts w:asciiTheme="minorHAnsi" w:eastAsia="Times New Roman" w:hAnsiTheme="minorHAnsi"/>
          <w:sz w:val="18"/>
          <w:szCs w:val="18"/>
          <w:lang w:eastAsia="pl-PL"/>
        </w:rPr>
        <w:t> </w:t>
      </w: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przepisami RODO na podstawie przepisów prawa, a w zakresie danych dodatkowych (np. ułatwiających kontakt z</w:t>
      </w:r>
      <w:r w:rsidR="00552898">
        <w:rPr>
          <w:rFonts w:asciiTheme="minorHAnsi" w:eastAsia="Times New Roman" w:hAnsiTheme="minorHAnsi"/>
          <w:sz w:val="18"/>
          <w:szCs w:val="18"/>
          <w:lang w:eastAsia="pl-PL"/>
        </w:rPr>
        <w:t> </w:t>
      </w: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3"/>
    </w:p>
    <w:p w14:paraId="67E18DF3" w14:textId="77777777" w:rsidR="00F42E0E" w:rsidRPr="00552898" w:rsidRDefault="00F42E0E" w:rsidP="00F42E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14:paraId="530F82F6" w14:textId="77777777" w:rsidR="00F42E0E" w:rsidRPr="00552898" w:rsidRDefault="00F42E0E" w:rsidP="00F42E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Dane oso</w:t>
      </w: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softHyphen/>
        <w:t>bowe będą prze</w:t>
      </w: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softHyphen/>
        <w:t>twa</w:t>
      </w: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14:paraId="151FEF7C" w14:textId="77777777" w:rsidR="00F42E0E" w:rsidRPr="00552898" w:rsidRDefault="00F42E0E" w:rsidP="00F42E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14:paraId="053332E7" w14:textId="77777777" w:rsidR="00F42E0E" w:rsidRPr="00552898" w:rsidRDefault="00F42E0E" w:rsidP="00F42E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14:paraId="18348D01" w14:textId="77777777" w:rsidR="00F42E0E" w:rsidRPr="00552898" w:rsidRDefault="00F42E0E" w:rsidP="00F42E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14:paraId="331224F9" w14:textId="77777777" w:rsidR="00F42E0E" w:rsidRPr="00552898" w:rsidRDefault="00F42E0E" w:rsidP="00F42E0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552898">
        <w:rPr>
          <w:rFonts w:asciiTheme="minorHAnsi" w:eastAsia="Times New Roman" w:hAnsiTheme="minorHAnsi"/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14:paraId="5A21347B" w14:textId="77777777" w:rsidR="00F42E0E" w:rsidRPr="00552898" w:rsidRDefault="00F42E0E" w:rsidP="00F42E0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52898">
        <w:rPr>
          <w:rFonts w:asciiTheme="minorHAnsi" w:hAnsiTheme="minorHAnsi"/>
          <w:sz w:val="24"/>
          <w:szCs w:val="24"/>
        </w:rPr>
        <w:tab/>
      </w:r>
      <w:r w:rsidRPr="00552898">
        <w:rPr>
          <w:rFonts w:asciiTheme="minorHAnsi" w:hAnsiTheme="minorHAnsi"/>
          <w:sz w:val="24"/>
          <w:szCs w:val="24"/>
        </w:rPr>
        <w:tab/>
      </w:r>
      <w:r w:rsidRPr="00552898">
        <w:rPr>
          <w:rFonts w:asciiTheme="minorHAnsi" w:hAnsiTheme="minorHAnsi"/>
          <w:sz w:val="24"/>
          <w:szCs w:val="24"/>
        </w:rPr>
        <w:tab/>
      </w:r>
      <w:r w:rsidRPr="00552898">
        <w:rPr>
          <w:rFonts w:asciiTheme="minorHAnsi" w:hAnsiTheme="minorHAnsi"/>
          <w:sz w:val="24"/>
          <w:szCs w:val="24"/>
        </w:rPr>
        <w:tab/>
      </w:r>
      <w:r w:rsidRPr="00552898">
        <w:rPr>
          <w:rFonts w:asciiTheme="minorHAnsi" w:hAnsiTheme="minorHAnsi"/>
          <w:sz w:val="24"/>
          <w:szCs w:val="24"/>
        </w:rPr>
        <w:tab/>
      </w:r>
      <w:r w:rsidRPr="00552898">
        <w:rPr>
          <w:rFonts w:asciiTheme="minorHAnsi" w:hAnsiTheme="minorHAnsi"/>
          <w:sz w:val="24"/>
          <w:szCs w:val="24"/>
        </w:rPr>
        <w:tab/>
      </w:r>
    </w:p>
    <w:p w14:paraId="40B51CF8" w14:textId="60DB71A9" w:rsidR="00552898" w:rsidRPr="00552898" w:rsidRDefault="00552898" w:rsidP="00552898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552898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Zapoznałam się/zapoznałem się z klauzulą informacyjną RODO </w:t>
      </w:r>
      <w:r w:rsidR="00D7724C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- </w:t>
      </w:r>
      <w:r w:rsidRPr="00552898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Urzędu Miejskiego w Libiążu </w:t>
      </w:r>
      <w:r w:rsidRPr="00552898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  <w:r w:rsidRPr="00552898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</w:t>
      </w:r>
    </w:p>
    <w:p w14:paraId="46E72C39" w14:textId="77777777" w:rsidR="00F42E0E" w:rsidRPr="00552898" w:rsidRDefault="00F42E0E" w:rsidP="00F42E0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D9862DF" w14:textId="634140D7" w:rsidR="00F42E0E" w:rsidRDefault="00F42E0E" w:rsidP="00F42E0E">
      <w:pPr>
        <w:spacing w:after="0" w:line="240" w:lineRule="auto"/>
        <w:rPr>
          <w:sz w:val="24"/>
          <w:szCs w:val="24"/>
        </w:rPr>
      </w:pPr>
    </w:p>
    <w:p w14:paraId="4A15C886" w14:textId="77777777" w:rsidR="00F42E0E" w:rsidRDefault="00F42E0E" w:rsidP="00F42E0E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40BA8968" w14:textId="746B3438" w:rsidR="00F42E0E" w:rsidRDefault="00F42E0E" w:rsidP="00F42E0E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 w:rsidR="00FD54DA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552898"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Podpis </w:t>
      </w:r>
      <w:r w:rsidR="00FD54DA">
        <w:rPr>
          <w:i/>
          <w:sz w:val="16"/>
          <w:szCs w:val="16"/>
        </w:rPr>
        <w:t>wnioskodawcy/ pełnomocnika</w:t>
      </w:r>
    </w:p>
    <w:p w14:paraId="4F36349F" w14:textId="77777777" w:rsidR="00F42E0E" w:rsidRDefault="00F42E0E" w:rsidP="00F42E0E">
      <w:pPr>
        <w:spacing w:after="200"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14:paraId="6D8D896E" w14:textId="77777777" w:rsidR="00F42E0E" w:rsidRDefault="00F42E0E" w:rsidP="00F42E0E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9DE40B6" w14:textId="77777777" w:rsidR="00F42E0E" w:rsidRDefault="00F42E0E" w:rsidP="00F42E0E"/>
    <w:p w14:paraId="504234DB" w14:textId="77777777" w:rsidR="00F2748F" w:rsidRDefault="00F2748F"/>
    <w:sectPr w:rsidR="00F2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8F"/>
    <w:rsid w:val="00015C92"/>
    <w:rsid w:val="000F191A"/>
    <w:rsid w:val="002D6E65"/>
    <w:rsid w:val="00552898"/>
    <w:rsid w:val="00A5620B"/>
    <w:rsid w:val="00B368DE"/>
    <w:rsid w:val="00D7724C"/>
    <w:rsid w:val="00DB191A"/>
    <w:rsid w:val="00EE1B51"/>
    <w:rsid w:val="00F2748F"/>
    <w:rsid w:val="00F42E0E"/>
    <w:rsid w:val="00FD3418"/>
    <w:rsid w:val="00F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0372"/>
  <w15:chartTrackingRefBased/>
  <w15:docId w15:val="{EB192175-1BB6-4C22-B717-A6F3DF75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0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2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Eliza.Jarguz-Banasik</cp:lastModifiedBy>
  <cp:revision>2</cp:revision>
  <dcterms:created xsi:type="dcterms:W3CDTF">2019-08-02T11:07:00Z</dcterms:created>
  <dcterms:modified xsi:type="dcterms:W3CDTF">2019-08-02T11:07:00Z</dcterms:modified>
</cp:coreProperties>
</file>